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  <w:t>Treffen der Leiterinnen und Leitern von Wort-Gottes-Feiern am 31.05. 2025</w:t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  <w:t>Zusammenfassung und Eindrücke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Ankommen und erster Austausch bei Kaffee, Brezeln und Zopf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Geistlicher Impuls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Kurze Vorstellungsrunde (19 Teilnehmende)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Austauschrunde mit Pfarrer Giesler</w:t>
        <w:br/>
      </w:r>
      <w:r>
        <w:rPr>
          <w:sz w:val="24"/>
          <w:szCs w:val="24"/>
        </w:rPr>
        <w:t>-  Wort-Gottes-Feiern und andere Formen (im weiteren WoGo abgekürzt)  gibt in vielfältigen Formen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>- Es ist wertvoll dass durch unseren Dienst die Kirchengebäude vor Ort mit Leben erfüllt werden.</w:t>
        <w:br/>
        <w:t>- Die WoGo in den unterschiedlichen Orten sind sehr unterschiedlich. Diese Vielfalt und Buntheit und Vielfalt ist gut so. Ein Vergleich zwischen den Gemeinden würde schaden und Druck erzeugen.</w:t>
        <w:br/>
        <w:t xml:space="preserve">- </w:t>
      </w:r>
      <w:r>
        <w:rPr/>
        <w:t>Wir als WoGo-Leiterinnen und Leiter (im Weiteren WoGoLds abgekürzt) schauen, was wir können, müssen uns aber der Realität bezüglich Ressourcen und Akzeptanz stellen</w:t>
        <w:br/>
        <w:t>- Eine Regelmäßigkeit von WoGo ist nicht unbedingt möglich, kann aber eingeplant werden</w:t>
        <w:br/>
        <w:t>- Ob bei WoGo eine Kommunionfeier stattfindet verantwortet entscheidet die Person, die die Feier leitet</w:t>
        <w:br/>
        <w:t>Es gibt dabei kein richtig oder falsch.</w:t>
        <w:br/>
        <w:t>- ähnliches gilt beim Tragen eines liturgischen Gewandes. Es gibt auch hier Argumente pro und contra. Wir müssen das auch nicht alle gleich machen, jede/jeder so wie er Sie sich wohl fühlt.</w:t>
        <w:br/>
        <w:t>- Fortbildungen wird es weiter geben, das Bildungsangebot bleibt.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- </w:t>
      </w:r>
      <w:r>
        <w:rPr/>
        <w:t>Die bestehenden Beauftragungen müssten für die neue Pfarrei gültig sein, da die bisherigen Kirchengemeinden in dieser aufgehen.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- </w:t>
      </w:r>
      <w:r>
        <w:rPr/>
        <w:t>Es wird Ansprechpersonen aus dem Pastoralteam für uns als Gruppe geben,</w:t>
        <w:br/>
        <w:t>ob zentral (Pfarrei) oder wenige zentral (Regionen/Zonen) ist noch unklar</w:t>
        <w:br/>
        <w:t>zusätzlicher Kontakt vor Ort ist bei Bedarf möglich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>-</w:t>
      </w:r>
      <w:r>
        <w:rPr/>
        <w:t>WoGo zeitgleich mit Eucharistiefeiern sind möglich, WoGo sind kein Konkurrenzangebot,</w:t>
        <w:br/>
        <w:t>manche Menschen sind mobil, manche bleiben lieber vor Ort</w:t>
        <w:br/>
        <w:t>- Gottesdienste im Heimatort bleiben wichtig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- </w:t>
      </w:r>
      <w:r>
        <w:rPr/>
        <w:t>Für die Stärkung der Jugendarbeit wurde ein Kompetenzteam Jugend gebildet.</w:t>
        <w:br/>
        <w:t xml:space="preserve">- Den meisten Menschen heute fehlt der Gottesdienst nicht, es wird auch in Zukunft keine Massenanziehung mehr geben – d.h. aber nicht, dass wir keine Angebote machen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>-“</w:t>
      </w:r>
      <w:r>
        <w:rPr/>
        <w:t>Nachwuchssuche“ für WoGoLds sollte auf alle Ebenen stattfinden Pfarrei – unser „großer Kreis“ lokal, direkte Ansprache, für das Alter gibt es keine Regel, ab Firmung scheint sinnvoll</w:t>
        <w:br/>
        <w:t>- zentrale Gottesdienstordnung wird auf der neuen Homepage veröffentlicht, ob es ein zentrales Pfarrblatt geben wird, ist noch in der Diskussion</w:t>
        <w:br/>
        <w:t>- Die Ausbildung, organisiert durch die Diözese ist wertvoll, aber keine zwingende Voraussetzung</w:t>
        <w:br/>
        <w:t xml:space="preserve">-Vision / Traum in 5 Jahren: </w:t>
      </w:r>
      <w:r>
        <w:rPr/>
        <w:t>es gibt in der Pfarrei eine Gruppe die selbständig und selbstbewusst WoGo verantwortet</w:t>
        <w:br/>
        <w:t>-Pfarrer Giesler dankt uns für unseren wertvollen Dienst und wir Danken, dass er sich heute Zeit für uns genommen hat.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Nach kurzer Pause geht der Austausch unter uns weiter</w:t>
        <w:br/>
        <w:t>-Es gibt die Bereitschaft auch über unsere bisherigen Pfarreigrenzen aktiv zu werden.</w:t>
        <w:br/>
        <w:t>-Experimentell könnte man WoGo auch im oberen Wiesental anbieten und dabei auch längerfristig um WoGoLds werben</w:t>
        <w:br/>
        <w:br/>
        <w:t xml:space="preserve">-Es wird zum Austausch </w:t>
      </w:r>
      <w:r>
        <w:rPr>
          <w:u w:val="single"/>
        </w:rPr>
        <w:t>kurzer</w:t>
      </w:r>
      <w:r>
        <w:rPr>
          <w:u w:val="none"/>
        </w:rPr>
        <w:t xml:space="preserve"> Nachrichten eine Threemagruppe geben, Karlheinz Rettig kümmert sich darum.</w:t>
        <w:br/>
        <w:t xml:space="preserve">-Eine Materialsammlung wäre wünschenswert. Wir können unsere Tipps teilen, außerdem könnte man bei den Herren Sendelbach und Höffner nachfragen </w:t>
        <w:br/>
        <w:t xml:space="preserve">→ </w:t>
      </w:r>
      <w:r>
        <w:rPr>
          <w:i/>
          <w:iCs/>
          <w:u w:val="none"/>
        </w:rPr>
        <w:t>Da haben wir meines Wissens keine(n) Verantwortliche(n) festgelegt</w:t>
        <w:br/>
        <w:t xml:space="preserve">- </w:t>
      </w:r>
      <w:r>
        <w:rPr>
          <w:i w:val="false"/>
          <w:iCs w:val="false"/>
          <w:u w:val="none"/>
        </w:rPr>
        <w:t>Familiengottesdienstteams wollen wir zu thematisch passenden Treffen einladen und dann die die weitere Zusammenarbeit klären</w:t>
        <w:br/>
        <w:t>- Wir wollen als Gruppe ein Kompetenzteam werden.</w:t>
        <w:br/>
        <w:t>Barbara Berger-Marterer</w:t>
        <w:br/>
        <w:t>Markus Dembrowski</w:t>
        <w:br/>
        <w:t>Georg Schenk</w:t>
        <w:br/>
        <w:t>erarbeiten Textvorschläge.</w:t>
        <w:br/>
        <w:t>Vorher schicke ich ihnen die Textvorlagen der schon gebildeten Kompetenzteams</w:t>
        <w:br/>
      </w:r>
    </w:p>
    <w:p>
      <w:pPr>
        <w:pStyle w:val="Normal"/>
        <w:numPr>
          <w:ilvl w:val="0"/>
          <w:numId w:val="1"/>
        </w:numPr>
        <w:bidi w:val="0"/>
        <w:jc w:val="left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  <w:t>nächstes Treffen 15.11. 2025 19:15-12:30 in Schopfheim</w:t>
        <w:br/>
        <w:t>Referent Herr Sendelbach ist angefragt</w:t>
        <w:br/>
        <w:t>Thema etwa Ordnung und Freiheit im WoGo</w:t>
        <w:br/>
        <w:t xml:space="preserve"> kreative Ideen</w:t>
        <w:br/>
        <w:t xml:space="preserve"> Vielfalt von Gottesdienstformen (neu) entdecken</w:t>
      </w:r>
    </w:p>
    <w:p>
      <w:pPr>
        <w:pStyle w:val="Normal"/>
        <w:numPr>
          <w:ilvl w:val="0"/>
          <w:numId w:val="1"/>
        </w:numPr>
        <w:bidi w:val="0"/>
        <w:jc w:val="left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  <w:t>Abschluss mit gemeinsamen Gebet für die neue Kirchengemeinde</w:t>
      </w:r>
    </w:p>
    <w:p>
      <w:pPr>
        <w:pStyle w:val="Normal"/>
        <w:bidi w:val="0"/>
        <w:jc w:val="left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  <w:t>ohne Anspruch auf Vollständigkeit</w:t>
      </w:r>
    </w:p>
    <w:p>
      <w:pPr>
        <w:pStyle w:val="Normal"/>
        <w:bidi w:val="0"/>
        <w:jc w:val="left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  <w:t>Wolfram Gniewosz</w:t>
      </w:r>
    </w:p>
    <w:p>
      <w:pPr>
        <w:pStyle w:val="Normal"/>
        <w:bidi w:val="0"/>
        <w:jc w:val="left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  <w:t xml:space="preserve">Herzlichen Dank für Euer Kommen, den lebhaften Austausch und die gute wohlwollende Atmosphäre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de-DE" w:eastAsia="zh-CN" w:bidi="hi-IN"/>
    </w:rPr>
  </w:style>
  <w:style w:type="character" w:styleId="Nummerierungszeichen">
    <w:name w:val="Nummerierungszeichen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LibreOffice/7.3.7.2$Linux_X86_64 LibreOffice_project/30$Build-2</Application>
  <AppVersion>15.0000</AppVersion>
  <Pages>2</Pages>
  <Words>580</Words>
  <Characters>3474</Characters>
  <CharactersWithSpaces>4040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2025-06-05T23:26:11Z</dcterms:created>
  <dc:creator/>
  <dc:description/>
  <dc:language>de-DE</dc:language>
  <cp:lastModifiedBy/>
  <dcterms:modified xsi:type="dcterms:W3CDTF">2025-06-06T00:21:44Z</dcterms:modified>
  <cp:revision>3</cp:revision>
  <dc:subject/>
  <dc:title/>
</cp:coreProperties>
</file>